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8B" w:rsidRDefault="00A4538B">
      <w:pPr>
        <w:widowControl w:val="0"/>
        <w:spacing w:line="240" w:lineRule="auto"/>
        <w:contextualSpacing w:val="0"/>
        <w:jc w:val="center"/>
        <w:rPr>
          <w:rFonts w:ascii="Verdana" w:eastAsia="Verdana" w:hAnsi="Verdana" w:cs="Verdana"/>
          <w:b/>
          <w:sz w:val="24"/>
          <w:szCs w:val="24"/>
        </w:rPr>
      </w:pPr>
      <w:r>
        <w:rPr>
          <w:rFonts w:ascii="Verdana" w:eastAsia="Verdana" w:hAnsi="Verdana" w:cs="Verdana"/>
          <w:b/>
          <w:sz w:val="24"/>
          <w:szCs w:val="24"/>
        </w:rPr>
        <w:t xml:space="preserve">PROGETTO UTILIZZO ORGANICO POTENZIATO </w:t>
      </w:r>
    </w:p>
    <w:p w:rsidR="00153900" w:rsidRDefault="00A4538B">
      <w:pPr>
        <w:widowControl w:val="0"/>
        <w:spacing w:line="240" w:lineRule="auto"/>
        <w:contextualSpacing w:val="0"/>
        <w:jc w:val="center"/>
        <w:rPr>
          <w:rFonts w:ascii="Verdana" w:eastAsia="Verdana" w:hAnsi="Verdana" w:cs="Verdana"/>
          <w:b/>
          <w:sz w:val="24"/>
          <w:szCs w:val="24"/>
        </w:rPr>
      </w:pPr>
      <w:r>
        <w:rPr>
          <w:rFonts w:ascii="Verdana" w:eastAsia="Verdana" w:hAnsi="Verdana" w:cs="Verdana"/>
          <w:b/>
          <w:sz w:val="24"/>
          <w:szCs w:val="24"/>
        </w:rPr>
        <w:t>DI LINGUA INGLESE</w:t>
      </w:r>
    </w:p>
    <w:p w:rsidR="00153900" w:rsidRDefault="00A4538B">
      <w:pPr>
        <w:widowControl w:val="0"/>
        <w:spacing w:line="240" w:lineRule="auto"/>
        <w:contextualSpacing w:val="0"/>
        <w:jc w:val="center"/>
        <w:rPr>
          <w:rFonts w:ascii="Times New Roman" w:eastAsia="Times New Roman" w:hAnsi="Times New Roman" w:cs="Times New Roman"/>
          <w:sz w:val="24"/>
          <w:szCs w:val="24"/>
        </w:rPr>
      </w:pPr>
      <w:r>
        <w:rPr>
          <w:rFonts w:ascii="Verdana" w:eastAsia="Verdana" w:hAnsi="Verdana" w:cs="Verdana"/>
          <w:b/>
          <w:sz w:val="24"/>
          <w:szCs w:val="24"/>
        </w:rPr>
        <w:t>Anno Scolastico 2018/2019</w:t>
      </w:r>
    </w:p>
    <w:p w:rsidR="00153900" w:rsidRDefault="00153900">
      <w:pPr>
        <w:widowControl w:val="0"/>
        <w:spacing w:line="240" w:lineRule="auto"/>
        <w:contextualSpacing w:val="0"/>
        <w:jc w:val="center"/>
        <w:rPr>
          <w:rFonts w:ascii="Times New Roman" w:eastAsia="Times New Roman" w:hAnsi="Times New Roman" w:cs="Times New Roman"/>
          <w:sz w:val="24"/>
          <w:szCs w:val="24"/>
        </w:rPr>
      </w:pPr>
    </w:p>
    <w:tbl>
      <w:tblPr>
        <w:tblStyle w:val="a"/>
        <w:tblW w:w="9924" w:type="dxa"/>
        <w:tblInd w:w="-431"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127"/>
        <w:gridCol w:w="7797"/>
      </w:tblGrid>
      <w:tr w:rsidR="00153900" w:rsidTr="00A4538B">
        <w:tc>
          <w:tcPr>
            <w:tcW w:w="2127" w:type="dxa"/>
            <w:tcBorders>
              <w:top w:val="single" w:sz="4" w:space="0" w:color="000000"/>
              <w:left w:val="single" w:sz="4" w:space="0" w:color="000000"/>
              <w:bottom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b/>
                <w:sz w:val="24"/>
                <w:szCs w:val="24"/>
              </w:rPr>
            </w:pPr>
            <w:r>
              <w:rPr>
                <w:rFonts w:ascii="Verdana" w:eastAsia="Verdana" w:hAnsi="Verdana" w:cs="Verdana"/>
                <w:b/>
                <w:sz w:val="24"/>
                <w:szCs w:val="24"/>
              </w:rPr>
              <w:t>DESTINATARI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sz w:val="24"/>
                <w:szCs w:val="24"/>
              </w:rPr>
            </w:pPr>
            <w:r>
              <w:rPr>
                <w:rFonts w:ascii="Verdana" w:eastAsia="Verdana" w:hAnsi="Verdana" w:cs="Verdana"/>
                <w:sz w:val="24"/>
                <w:szCs w:val="24"/>
              </w:rPr>
              <w:t xml:space="preserve">-alunni delle classi terze, quarte e quinte della scuola primaria di Bernareggio e Villanova (14 ore settimanali per tutto l’anno scolastico) </w:t>
            </w:r>
          </w:p>
          <w:p w:rsidR="00153900" w:rsidRDefault="00153900">
            <w:pPr>
              <w:widowControl w:val="0"/>
              <w:spacing w:line="240" w:lineRule="auto"/>
              <w:contextualSpacing w:val="0"/>
              <w:rPr>
                <w:rFonts w:ascii="Verdana" w:eastAsia="Verdana" w:hAnsi="Verdana" w:cs="Verdana"/>
                <w:sz w:val="24"/>
                <w:szCs w:val="24"/>
              </w:rPr>
            </w:pPr>
          </w:p>
          <w:p w:rsidR="00153900" w:rsidRDefault="00A4538B">
            <w:pPr>
              <w:widowControl w:val="0"/>
              <w:spacing w:line="240" w:lineRule="auto"/>
              <w:contextualSpacing w:val="0"/>
              <w:rPr>
                <w:rFonts w:ascii="Verdana" w:eastAsia="Verdana" w:hAnsi="Verdana" w:cs="Verdana"/>
                <w:sz w:val="24"/>
                <w:szCs w:val="24"/>
              </w:rPr>
            </w:pPr>
            <w:r>
              <w:rPr>
                <w:rFonts w:ascii="Verdana" w:eastAsia="Verdana" w:hAnsi="Verdana" w:cs="Verdana"/>
                <w:sz w:val="24"/>
                <w:szCs w:val="24"/>
              </w:rPr>
              <w:t>-gli alunni di tutte le classi della scuola secondaria di primo grado (4 ore settimanali per tutto l’anno scolastico).</w:t>
            </w:r>
          </w:p>
          <w:p w:rsidR="00153900" w:rsidRDefault="00153900">
            <w:pPr>
              <w:widowControl w:val="0"/>
              <w:spacing w:line="240" w:lineRule="auto"/>
              <w:contextualSpacing w:val="0"/>
              <w:rPr>
                <w:rFonts w:ascii="Verdana" w:eastAsia="Verdana" w:hAnsi="Verdana" w:cs="Verdana"/>
                <w:sz w:val="24"/>
                <w:szCs w:val="24"/>
              </w:rPr>
            </w:pPr>
          </w:p>
        </w:tc>
      </w:tr>
      <w:tr w:rsidR="00153900" w:rsidTr="00A4538B">
        <w:tc>
          <w:tcPr>
            <w:tcW w:w="2127" w:type="dxa"/>
            <w:tcBorders>
              <w:left w:val="single" w:sz="4" w:space="0" w:color="000000"/>
              <w:bottom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b/>
                <w:sz w:val="24"/>
                <w:szCs w:val="24"/>
              </w:rPr>
            </w:pPr>
            <w:r>
              <w:rPr>
                <w:rFonts w:ascii="Verdana" w:eastAsia="Verdana" w:hAnsi="Verdana" w:cs="Verdana"/>
                <w:b/>
                <w:sz w:val="24"/>
                <w:szCs w:val="24"/>
              </w:rPr>
              <w:t>OBIETTIVO GENERALE</w:t>
            </w:r>
          </w:p>
        </w:tc>
        <w:tc>
          <w:tcPr>
            <w:tcW w:w="7797" w:type="dxa"/>
            <w:tcBorders>
              <w:left w:val="single" w:sz="4" w:space="0" w:color="000000"/>
              <w:bottom w:val="single" w:sz="4" w:space="0" w:color="000000"/>
              <w:right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sz w:val="24"/>
                <w:szCs w:val="24"/>
              </w:rPr>
            </w:pPr>
            <w:r>
              <w:rPr>
                <w:rFonts w:ascii="Verdana" w:eastAsia="Verdana" w:hAnsi="Verdana" w:cs="Verdana"/>
                <w:sz w:val="24"/>
                <w:szCs w:val="24"/>
              </w:rPr>
              <w:t>Favorire</w:t>
            </w:r>
            <w:r>
              <w:rPr>
                <w:rFonts w:ascii="Verdana" w:eastAsia="Verdana" w:hAnsi="Verdana" w:cs="Verdana"/>
                <w:sz w:val="24"/>
                <w:szCs w:val="24"/>
              </w:rPr>
              <w:t xml:space="preserve"> lo sviluppo delle competenze di cittadinanza con particolare attenzione alla </w:t>
            </w:r>
            <w:r>
              <w:rPr>
                <w:rFonts w:ascii="Verdana" w:eastAsia="Verdana" w:hAnsi="Verdana" w:cs="Verdana"/>
                <w:b/>
                <w:sz w:val="24"/>
                <w:szCs w:val="24"/>
              </w:rPr>
              <w:t>comunicazione nelle lingue str</w:t>
            </w:r>
            <w:r>
              <w:rPr>
                <w:rFonts w:ascii="Verdana" w:eastAsia="Verdana" w:hAnsi="Verdana" w:cs="Verdana"/>
                <w:b/>
                <w:sz w:val="24"/>
                <w:szCs w:val="24"/>
              </w:rPr>
              <w:t>aniere</w:t>
            </w:r>
            <w:r>
              <w:rPr>
                <w:rFonts w:ascii="Verdana" w:eastAsia="Verdana" w:hAnsi="Verdana" w:cs="Verdana"/>
                <w:sz w:val="24"/>
                <w:szCs w:val="24"/>
              </w:rPr>
              <w:t>: “Nell'incontro con persone di diverse nazionalità è in grado di esprimersi a livello elementare in lingua inglese e di affrontare una comunicazione essenziale, in semplici situazioni di vita quotidiana, in una seconda lingua europea. Utilizza la li</w:t>
            </w:r>
            <w:r>
              <w:rPr>
                <w:rFonts w:ascii="Verdana" w:eastAsia="Verdana" w:hAnsi="Verdana" w:cs="Verdana"/>
                <w:sz w:val="24"/>
                <w:szCs w:val="24"/>
              </w:rPr>
              <w:t>ngua inglese nell'uso delle tecnologie dell'informazione e della comunicazione.”</w:t>
            </w:r>
          </w:p>
          <w:p w:rsidR="00153900" w:rsidRDefault="00153900">
            <w:pPr>
              <w:widowControl w:val="0"/>
              <w:spacing w:line="240" w:lineRule="auto"/>
              <w:contextualSpacing w:val="0"/>
              <w:rPr>
                <w:rFonts w:ascii="Verdana" w:eastAsia="Verdana" w:hAnsi="Verdana" w:cs="Verdana"/>
                <w:sz w:val="24"/>
                <w:szCs w:val="24"/>
              </w:rPr>
            </w:pPr>
          </w:p>
        </w:tc>
      </w:tr>
      <w:tr w:rsidR="00153900" w:rsidTr="00A4538B">
        <w:tc>
          <w:tcPr>
            <w:tcW w:w="2127" w:type="dxa"/>
            <w:tcBorders>
              <w:left w:val="single" w:sz="4" w:space="0" w:color="000000"/>
              <w:bottom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b/>
                <w:sz w:val="24"/>
                <w:szCs w:val="24"/>
              </w:rPr>
            </w:pPr>
            <w:r>
              <w:rPr>
                <w:rFonts w:ascii="Verdana" w:eastAsia="Verdana" w:hAnsi="Verdana" w:cs="Verdana"/>
                <w:b/>
                <w:sz w:val="24"/>
                <w:szCs w:val="24"/>
              </w:rPr>
              <w:t>ATTIVITA'</w:t>
            </w:r>
          </w:p>
        </w:tc>
        <w:tc>
          <w:tcPr>
            <w:tcW w:w="7797" w:type="dxa"/>
            <w:tcBorders>
              <w:left w:val="single" w:sz="4" w:space="0" w:color="000000"/>
              <w:bottom w:val="single" w:sz="4" w:space="0" w:color="000000"/>
              <w:right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b/>
                <w:sz w:val="24"/>
                <w:szCs w:val="24"/>
              </w:rPr>
            </w:pPr>
            <w:r>
              <w:rPr>
                <w:rFonts w:ascii="Verdana" w:eastAsia="Verdana" w:hAnsi="Verdana" w:cs="Verdana"/>
                <w:b/>
                <w:sz w:val="24"/>
                <w:szCs w:val="24"/>
              </w:rPr>
              <w:t>Scuola primaria:</w:t>
            </w:r>
          </w:p>
          <w:p w:rsidR="00153900" w:rsidRDefault="00A4538B">
            <w:pPr>
              <w:widowControl w:val="0"/>
              <w:numPr>
                <w:ilvl w:val="0"/>
                <w:numId w:val="2"/>
              </w:numPr>
              <w:spacing w:line="240" w:lineRule="auto"/>
              <w:rPr>
                <w:rFonts w:ascii="Verdana" w:eastAsia="Verdana" w:hAnsi="Verdana" w:cs="Verdana"/>
                <w:sz w:val="24"/>
                <w:szCs w:val="24"/>
              </w:rPr>
            </w:pPr>
            <w:r>
              <w:rPr>
                <w:rFonts w:ascii="Verdana" w:eastAsia="Verdana" w:hAnsi="Verdana" w:cs="Verdana"/>
                <w:b/>
                <w:sz w:val="24"/>
                <w:szCs w:val="24"/>
              </w:rPr>
              <w:t>Reading</w:t>
            </w:r>
            <w:r>
              <w:rPr>
                <w:rFonts w:ascii="Verdana" w:eastAsia="Verdana" w:hAnsi="Verdana" w:cs="Verdana"/>
                <w:sz w:val="24"/>
                <w:szCs w:val="24"/>
              </w:rPr>
              <w:t>:</w:t>
            </w:r>
            <w:r>
              <w:rPr>
                <w:rFonts w:ascii="Verdana" w:eastAsia="Verdana" w:hAnsi="Verdana" w:cs="Verdana"/>
                <w:b/>
                <w:sz w:val="24"/>
                <w:szCs w:val="24"/>
              </w:rPr>
              <w:t xml:space="preserve"> </w:t>
            </w:r>
            <w:r>
              <w:rPr>
                <w:rFonts w:ascii="Verdana" w:eastAsia="Verdana" w:hAnsi="Verdana" w:cs="Verdana"/>
                <w:sz w:val="24"/>
                <w:szCs w:val="24"/>
              </w:rPr>
              <w:t>letture di fiabe, storielle, fumetti,</w:t>
            </w:r>
          </w:p>
          <w:p w:rsidR="00153900" w:rsidRDefault="00A4538B">
            <w:pPr>
              <w:widowControl w:val="0"/>
              <w:numPr>
                <w:ilvl w:val="0"/>
                <w:numId w:val="2"/>
              </w:numPr>
              <w:spacing w:line="240" w:lineRule="auto"/>
              <w:rPr>
                <w:rFonts w:ascii="Verdana" w:eastAsia="Verdana" w:hAnsi="Verdana" w:cs="Verdana"/>
                <w:sz w:val="24"/>
                <w:szCs w:val="24"/>
              </w:rPr>
            </w:pPr>
            <w:r>
              <w:rPr>
                <w:rFonts w:ascii="Verdana" w:eastAsia="Verdana" w:hAnsi="Verdana" w:cs="Verdana"/>
                <w:b/>
                <w:sz w:val="24"/>
                <w:szCs w:val="24"/>
              </w:rPr>
              <w:t>Writing</w:t>
            </w:r>
            <w:r>
              <w:rPr>
                <w:rFonts w:ascii="Verdana" w:eastAsia="Verdana" w:hAnsi="Verdana" w:cs="Verdana"/>
                <w:sz w:val="24"/>
                <w:szCs w:val="24"/>
              </w:rPr>
              <w:t>: realizzazioni di presentazioni in PowerPoint, cartelloni</w:t>
            </w:r>
            <w:r>
              <w:rPr>
                <w:rFonts w:ascii="Verdana" w:eastAsia="Verdana" w:hAnsi="Verdana" w:cs="Verdana"/>
                <w:sz w:val="24"/>
                <w:szCs w:val="24"/>
              </w:rPr>
              <w:t>, compiti di realtà,</w:t>
            </w:r>
          </w:p>
          <w:p w:rsidR="00153900" w:rsidRDefault="00A4538B">
            <w:pPr>
              <w:widowControl w:val="0"/>
              <w:numPr>
                <w:ilvl w:val="0"/>
                <w:numId w:val="2"/>
              </w:numPr>
              <w:spacing w:line="240" w:lineRule="auto"/>
              <w:rPr>
                <w:rFonts w:ascii="Verdana" w:eastAsia="Verdana" w:hAnsi="Verdana" w:cs="Verdana"/>
                <w:sz w:val="24"/>
                <w:szCs w:val="24"/>
              </w:rPr>
            </w:pPr>
            <w:r>
              <w:rPr>
                <w:rFonts w:ascii="Verdana" w:eastAsia="Verdana" w:hAnsi="Verdana" w:cs="Verdana"/>
                <w:b/>
                <w:sz w:val="24"/>
                <w:szCs w:val="24"/>
              </w:rPr>
              <w:t>Listening</w:t>
            </w:r>
            <w:r>
              <w:rPr>
                <w:rFonts w:ascii="Verdana" w:eastAsia="Verdana" w:hAnsi="Verdana" w:cs="Verdana"/>
                <w:sz w:val="24"/>
                <w:szCs w:val="24"/>
              </w:rPr>
              <w:t>: visione</w:t>
            </w:r>
            <w:r>
              <w:rPr>
                <w:rFonts w:ascii="Verdana" w:eastAsia="Verdana" w:hAnsi="Verdana" w:cs="Verdana"/>
                <w:sz w:val="24"/>
                <w:szCs w:val="24"/>
              </w:rPr>
              <w:t xml:space="preserve"> di cartoni animati/video, ascolto di canzoni, compiti di realtà,</w:t>
            </w:r>
          </w:p>
          <w:p w:rsidR="00153900" w:rsidRDefault="00A4538B">
            <w:pPr>
              <w:widowControl w:val="0"/>
              <w:numPr>
                <w:ilvl w:val="0"/>
                <w:numId w:val="2"/>
              </w:numPr>
              <w:spacing w:line="240" w:lineRule="auto"/>
              <w:rPr>
                <w:rFonts w:ascii="Verdana" w:eastAsia="Verdana" w:hAnsi="Verdana" w:cs="Verdana"/>
                <w:sz w:val="24"/>
                <w:szCs w:val="24"/>
              </w:rPr>
            </w:pPr>
            <w:r>
              <w:rPr>
                <w:rFonts w:ascii="Verdana" w:eastAsia="Verdana" w:hAnsi="Verdana" w:cs="Verdana"/>
                <w:b/>
                <w:sz w:val="24"/>
                <w:szCs w:val="24"/>
              </w:rPr>
              <w:t>Speaking</w:t>
            </w:r>
            <w:r>
              <w:rPr>
                <w:rFonts w:ascii="Verdana" w:eastAsia="Verdana" w:hAnsi="Verdana" w:cs="Verdana"/>
                <w:b/>
                <w:sz w:val="24"/>
                <w:szCs w:val="24"/>
              </w:rPr>
              <w:t>:</w:t>
            </w:r>
            <w:r>
              <w:rPr>
                <w:rFonts w:ascii="Verdana" w:eastAsia="Verdana" w:hAnsi="Verdana" w:cs="Verdana"/>
                <w:sz w:val="24"/>
                <w:szCs w:val="24"/>
              </w:rPr>
              <w:t xml:space="preserve"> role-playing, compiti di realtà,</w:t>
            </w:r>
          </w:p>
          <w:p w:rsidR="00153900" w:rsidRDefault="00A4538B">
            <w:pPr>
              <w:widowControl w:val="0"/>
              <w:numPr>
                <w:ilvl w:val="0"/>
                <w:numId w:val="2"/>
              </w:numPr>
              <w:spacing w:line="240" w:lineRule="auto"/>
              <w:rPr>
                <w:rFonts w:ascii="Verdana" w:eastAsia="Verdana" w:hAnsi="Verdana" w:cs="Verdana"/>
                <w:sz w:val="24"/>
                <w:szCs w:val="24"/>
              </w:rPr>
            </w:pPr>
            <w:r>
              <w:rPr>
                <w:rFonts w:ascii="Verdana" w:eastAsia="Verdana" w:hAnsi="Verdana" w:cs="Verdana"/>
                <w:sz w:val="24"/>
                <w:szCs w:val="24"/>
              </w:rPr>
              <w:t>Attivazione</w:t>
            </w:r>
            <w:r>
              <w:rPr>
                <w:rFonts w:ascii="Verdana" w:eastAsia="Verdana" w:hAnsi="Verdana" w:cs="Verdana"/>
                <w:sz w:val="24"/>
                <w:szCs w:val="24"/>
              </w:rPr>
              <w:t xml:space="preserve"> di percorsi di recupero/potenziamento per alunni con bisogni speciali, </w:t>
            </w:r>
          </w:p>
          <w:p w:rsidR="00153900" w:rsidRDefault="00A4538B">
            <w:pPr>
              <w:widowControl w:val="0"/>
              <w:numPr>
                <w:ilvl w:val="0"/>
                <w:numId w:val="2"/>
              </w:numPr>
              <w:spacing w:line="240" w:lineRule="auto"/>
              <w:rPr>
                <w:rFonts w:ascii="Verdana" w:eastAsia="Verdana" w:hAnsi="Verdana" w:cs="Verdana"/>
                <w:sz w:val="24"/>
                <w:szCs w:val="24"/>
              </w:rPr>
            </w:pPr>
            <w:r>
              <w:rPr>
                <w:rFonts w:ascii="Verdana" w:eastAsia="Verdana" w:hAnsi="Verdana" w:cs="Verdana"/>
                <w:sz w:val="24"/>
                <w:szCs w:val="24"/>
              </w:rPr>
              <w:t>Percorsi</w:t>
            </w:r>
            <w:r>
              <w:rPr>
                <w:rFonts w:ascii="Verdana" w:eastAsia="Verdana" w:hAnsi="Verdana" w:cs="Verdana"/>
                <w:sz w:val="24"/>
                <w:szCs w:val="24"/>
              </w:rPr>
              <w:t xml:space="preserve"> CLIL concordati con i docenti di disc</w:t>
            </w:r>
            <w:r>
              <w:rPr>
                <w:rFonts w:ascii="Verdana" w:eastAsia="Verdana" w:hAnsi="Verdana" w:cs="Verdana"/>
                <w:sz w:val="24"/>
                <w:szCs w:val="24"/>
              </w:rPr>
              <w:t>iplina,</w:t>
            </w:r>
          </w:p>
          <w:p w:rsidR="00153900" w:rsidRDefault="00A4538B">
            <w:pPr>
              <w:widowControl w:val="0"/>
              <w:numPr>
                <w:ilvl w:val="0"/>
                <w:numId w:val="2"/>
              </w:numPr>
              <w:spacing w:line="240" w:lineRule="auto"/>
              <w:rPr>
                <w:rFonts w:ascii="Verdana" w:eastAsia="Verdana" w:hAnsi="Verdana" w:cs="Verdana"/>
                <w:sz w:val="24"/>
                <w:szCs w:val="24"/>
              </w:rPr>
            </w:pPr>
            <w:r>
              <w:rPr>
                <w:rFonts w:ascii="Verdana" w:eastAsia="Verdana" w:hAnsi="Verdana" w:cs="Verdana"/>
                <w:sz w:val="24"/>
                <w:szCs w:val="24"/>
              </w:rPr>
              <w:t>Attività</w:t>
            </w:r>
            <w:r>
              <w:rPr>
                <w:rFonts w:ascii="Verdana" w:eastAsia="Verdana" w:hAnsi="Verdana" w:cs="Verdana"/>
                <w:sz w:val="24"/>
                <w:szCs w:val="24"/>
              </w:rPr>
              <w:t xml:space="preserve"> ludiche finalizzate all’ampliamento lessicale e al reimpiego di strutture e funzioni.</w:t>
            </w:r>
          </w:p>
          <w:p w:rsidR="00153900" w:rsidRDefault="00153900">
            <w:pPr>
              <w:widowControl w:val="0"/>
              <w:spacing w:line="240" w:lineRule="auto"/>
              <w:contextualSpacing w:val="0"/>
              <w:rPr>
                <w:rFonts w:ascii="Times New Roman" w:eastAsia="Times New Roman" w:hAnsi="Times New Roman" w:cs="Times New Roman"/>
                <w:sz w:val="24"/>
                <w:szCs w:val="24"/>
              </w:rPr>
            </w:pPr>
          </w:p>
          <w:p w:rsidR="00153900" w:rsidRDefault="00A4538B">
            <w:pPr>
              <w:widowControl w:val="0"/>
              <w:spacing w:line="240" w:lineRule="auto"/>
              <w:contextualSpacing w:val="0"/>
              <w:rPr>
                <w:rFonts w:ascii="Verdana" w:eastAsia="Verdana" w:hAnsi="Verdana" w:cs="Verdana"/>
                <w:b/>
                <w:sz w:val="24"/>
                <w:szCs w:val="24"/>
              </w:rPr>
            </w:pPr>
            <w:r>
              <w:rPr>
                <w:rFonts w:ascii="Verdana" w:eastAsia="Verdana" w:hAnsi="Verdana" w:cs="Verdana"/>
                <w:b/>
                <w:sz w:val="24"/>
                <w:szCs w:val="24"/>
              </w:rPr>
              <w:t>Scuola secondaria di primo grado:</w:t>
            </w:r>
          </w:p>
          <w:p w:rsidR="00153900" w:rsidRDefault="00A4538B">
            <w:pPr>
              <w:widowControl w:val="0"/>
              <w:numPr>
                <w:ilvl w:val="0"/>
                <w:numId w:val="1"/>
              </w:numPr>
              <w:spacing w:line="240" w:lineRule="auto"/>
              <w:rPr>
                <w:rFonts w:ascii="Verdana" w:eastAsia="Verdana" w:hAnsi="Verdana" w:cs="Verdana"/>
                <w:sz w:val="24"/>
                <w:szCs w:val="24"/>
              </w:rPr>
            </w:pPr>
            <w:r>
              <w:rPr>
                <w:rFonts w:ascii="Verdana" w:eastAsia="Verdana" w:hAnsi="Verdana" w:cs="Verdana"/>
                <w:b/>
                <w:sz w:val="24"/>
                <w:szCs w:val="24"/>
              </w:rPr>
              <w:t>Reading</w:t>
            </w:r>
            <w:r>
              <w:rPr>
                <w:rFonts w:ascii="Verdana" w:eastAsia="Verdana" w:hAnsi="Verdana" w:cs="Verdana"/>
                <w:b/>
                <w:sz w:val="24"/>
                <w:szCs w:val="24"/>
              </w:rPr>
              <w:t xml:space="preserve">: </w:t>
            </w:r>
            <w:r>
              <w:rPr>
                <w:rFonts w:ascii="Verdana" w:eastAsia="Verdana" w:hAnsi="Verdana" w:cs="Verdana"/>
                <w:sz w:val="24"/>
                <w:szCs w:val="24"/>
              </w:rPr>
              <w:t>letture di riviste/ articoli di giornale/ biografie,</w:t>
            </w:r>
          </w:p>
          <w:p w:rsidR="00153900" w:rsidRDefault="00A4538B">
            <w:pPr>
              <w:widowControl w:val="0"/>
              <w:numPr>
                <w:ilvl w:val="0"/>
                <w:numId w:val="1"/>
              </w:numPr>
              <w:spacing w:line="240" w:lineRule="auto"/>
              <w:rPr>
                <w:rFonts w:ascii="Verdana" w:eastAsia="Verdana" w:hAnsi="Verdana" w:cs="Verdana"/>
                <w:sz w:val="24"/>
                <w:szCs w:val="24"/>
              </w:rPr>
            </w:pPr>
            <w:r>
              <w:rPr>
                <w:rFonts w:ascii="Verdana" w:eastAsia="Verdana" w:hAnsi="Verdana" w:cs="Verdana"/>
                <w:b/>
                <w:sz w:val="24"/>
                <w:szCs w:val="24"/>
              </w:rPr>
              <w:t>Writing</w:t>
            </w:r>
            <w:r>
              <w:rPr>
                <w:rFonts w:ascii="Verdana" w:eastAsia="Verdana" w:hAnsi="Verdana" w:cs="Verdana"/>
                <w:b/>
                <w:sz w:val="24"/>
                <w:szCs w:val="24"/>
              </w:rPr>
              <w:t xml:space="preserve">: </w:t>
            </w:r>
            <w:r>
              <w:rPr>
                <w:rFonts w:ascii="Verdana" w:eastAsia="Verdana" w:hAnsi="Verdana" w:cs="Verdana"/>
                <w:sz w:val="24"/>
                <w:szCs w:val="24"/>
              </w:rPr>
              <w:t>presentazioni in PowerPoint</w:t>
            </w:r>
            <w:r>
              <w:rPr>
                <w:rFonts w:ascii="Verdana" w:eastAsia="Verdana" w:hAnsi="Verdana" w:cs="Verdana"/>
                <w:sz w:val="24"/>
                <w:szCs w:val="24"/>
              </w:rPr>
              <w:t xml:space="preserve"> o cartelloni, articoli per il giornalino on line della scuola, compiti</w:t>
            </w:r>
            <w:r>
              <w:rPr>
                <w:rFonts w:ascii="Verdana" w:eastAsia="Verdana" w:hAnsi="Verdana" w:cs="Verdana"/>
                <w:sz w:val="24"/>
                <w:szCs w:val="24"/>
              </w:rPr>
              <w:t xml:space="preserve"> di realtà,</w:t>
            </w:r>
          </w:p>
          <w:p w:rsidR="00153900" w:rsidRDefault="00A4538B">
            <w:pPr>
              <w:widowControl w:val="0"/>
              <w:numPr>
                <w:ilvl w:val="0"/>
                <w:numId w:val="1"/>
              </w:numPr>
              <w:spacing w:line="240" w:lineRule="auto"/>
              <w:rPr>
                <w:rFonts w:ascii="Verdana" w:eastAsia="Verdana" w:hAnsi="Verdana" w:cs="Verdana"/>
                <w:sz w:val="24"/>
                <w:szCs w:val="24"/>
              </w:rPr>
            </w:pPr>
            <w:r>
              <w:rPr>
                <w:rFonts w:ascii="Verdana" w:eastAsia="Verdana" w:hAnsi="Verdana" w:cs="Verdana"/>
                <w:b/>
                <w:sz w:val="24"/>
                <w:szCs w:val="24"/>
              </w:rPr>
              <w:t>Listening:</w:t>
            </w:r>
            <w:r>
              <w:rPr>
                <w:rFonts w:ascii="Verdana" w:eastAsia="Verdana" w:hAnsi="Verdana" w:cs="Verdana"/>
                <w:sz w:val="24"/>
                <w:szCs w:val="24"/>
              </w:rPr>
              <w:t xml:space="preserve"> visione</w:t>
            </w:r>
            <w:r>
              <w:rPr>
                <w:rFonts w:ascii="Verdana" w:eastAsia="Verdana" w:hAnsi="Verdana" w:cs="Verdana"/>
                <w:sz w:val="24"/>
                <w:szCs w:val="24"/>
              </w:rPr>
              <w:t xml:space="preserve"> di film/video, ascolto di canzoni/interviste/show/news…</w:t>
            </w:r>
            <w:r>
              <w:rPr>
                <w:rFonts w:ascii="Verdana" w:eastAsia="Verdana" w:hAnsi="Verdana" w:cs="Verdana"/>
                <w:sz w:val="24"/>
                <w:szCs w:val="24"/>
              </w:rPr>
              <w:t xml:space="preserve">, </w:t>
            </w:r>
          </w:p>
          <w:p w:rsidR="00153900" w:rsidRDefault="00A4538B">
            <w:pPr>
              <w:widowControl w:val="0"/>
              <w:numPr>
                <w:ilvl w:val="0"/>
                <w:numId w:val="1"/>
              </w:numPr>
              <w:spacing w:line="240" w:lineRule="auto"/>
              <w:rPr>
                <w:rFonts w:ascii="Verdana" w:eastAsia="Verdana" w:hAnsi="Verdana" w:cs="Verdana"/>
                <w:sz w:val="24"/>
                <w:szCs w:val="24"/>
              </w:rPr>
            </w:pPr>
            <w:r>
              <w:rPr>
                <w:rFonts w:ascii="Verdana" w:eastAsia="Verdana" w:hAnsi="Verdana" w:cs="Verdana"/>
                <w:b/>
                <w:sz w:val="24"/>
                <w:szCs w:val="24"/>
              </w:rPr>
              <w:t>Speaking</w:t>
            </w:r>
            <w:r>
              <w:rPr>
                <w:rFonts w:ascii="Verdana" w:eastAsia="Verdana" w:hAnsi="Verdana" w:cs="Verdana"/>
                <w:b/>
                <w:sz w:val="24"/>
                <w:szCs w:val="24"/>
              </w:rPr>
              <w:t xml:space="preserve">: </w:t>
            </w:r>
            <w:r>
              <w:rPr>
                <w:rFonts w:ascii="Verdana" w:eastAsia="Verdana" w:hAnsi="Verdana" w:cs="Verdana"/>
                <w:sz w:val="24"/>
                <w:szCs w:val="24"/>
              </w:rPr>
              <w:t>role-playing, compiti di realtà,</w:t>
            </w:r>
          </w:p>
          <w:p w:rsidR="00153900" w:rsidRDefault="00A4538B">
            <w:pPr>
              <w:widowControl w:val="0"/>
              <w:numPr>
                <w:ilvl w:val="0"/>
                <w:numId w:val="1"/>
              </w:numPr>
              <w:spacing w:line="240" w:lineRule="auto"/>
              <w:rPr>
                <w:rFonts w:ascii="Verdana" w:eastAsia="Verdana" w:hAnsi="Verdana" w:cs="Verdana"/>
                <w:sz w:val="24"/>
                <w:szCs w:val="24"/>
              </w:rPr>
            </w:pPr>
            <w:r>
              <w:rPr>
                <w:rFonts w:ascii="Verdana" w:eastAsia="Verdana" w:hAnsi="Verdana" w:cs="Verdana"/>
                <w:sz w:val="24"/>
                <w:szCs w:val="24"/>
              </w:rPr>
              <w:t>Attivazione</w:t>
            </w:r>
            <w:r>
              <w:rPr>
                <w:rFonts w:ascii="Verdana" w:eastAsia="Verdana" w:hAnsi="Verdana" w:cs="Verdana"/>
                <w:sz w:val="24"/>
                <w:szCs w:val="24"/>
              </w:rPr>
              <w:t xml:space="preserve"> di percorsi</w:t>
            </w:r>
            <w:r>
              <w:rPr>
                <w:rFonts w:ascii="Verdana" w:eastAsia="Verdana" w:hAnsi="Verdana" w:cs="Verdana"/>
                <w:sz w:val="24"/>
                <w:szCs w:val="24"/>
              </w:rPr>
              <w:t xml:space="preserve"> di recupero/potenziamento per alunni con bisogni speciali, </w:t>
            </w:r>
          </w:p>
          <w:p w:rsidR="00153900" w:rsidRDefault="00A4538B">
            <w:pPr>
              <w:widowControl w:val="0"/>
              <w:numPr>
                <w:ilvl w:val="0"/>
                <w:numId w:val="1"/>
              </w:numPr>
              <w:spacing w:line="240" w:lineRule="auto"/>
              <w:rPr>
                <w:rFonts w:ascii="Verdana" w:eastAsia="Verdana" w:hAnsi="Verdana" w:cs="Verdana"/>
                <w:sz w:val="24"/>
                <w:szCs w:val="24"/>
              </w:rPr>
            </w:pPr>
            <w:r>
              <w:rPr>
                <w:rFonts w:ascii="Verdana" w:eastAsia="Verdana" w:hAnsi="Verdana" w:cs="Verdana"/>
                <w:sz w:val="24"/>
                <w:szCs w:val="24"/>
              </w:rPr>
              <w:t>Attività</w:t>
            </w:r>
            <w:r>
              <w:rPr>
                <w:rFonts w:ascii="Verdana" w:eastAsia="Verdana" w:hAnsi="Verdana" w:cs="Verdana"/>
                <w:sz w:val="24"/>
                <w:szCs w:val="24"/>
              </w:rPr>
              <w:t xml:space="preserve"> ludiche finalizzate all’ampliamento lessicale e al reimpiego di strutture e funzioni,</w:t>
            </w:r>
          </w:p>
          <w:p w:rsidR="00153900" w:rsidRDefault="00A4538B">
            <w:pPr>
              <w:widowControl w:val="0"/>
              <w:numPr>
                <w:ilvl w:val="0"/>
                <w:numId w:val="1"/>
              </w:numPr>
              <w:spacing w:line="240" w:lineRule="auto"/>
              <w:rPr>
                <w:rFonts w:ascii="Verdana" w:eastAsia="Verdana" w:hAnsi="Verdana" w:cs="Verdana"/>
                <w:sz w:val="24"/>
                <w:szCs w:val="24"/>
              </w:rPr>
            </w:pPr>
            <w:r>
              <w:rPr>
                <w:rFonts w:ascii="Verdana" w:eastAsia="Verdana" w:hAnsi="Verdana" w:cs="Verdana"/>
                <w:sz w:val="24"/>
                <w:szCs w:val="24"/>
              </w:rPr>
              <w:t>Attività</w:t>
            </w:r>
            <w:r>
              <w:rPr>
                <w:rFonts w:ascii="Verdana" w:eastAsia="Verdana" w:hAnsi="Verdana" w:cs="Verdana"/>
                <w:sz w:val="24"/>
                <w:szCs w:val="24"/>
              </w:rPr>
              <w:t xml:space="preserve"> finalizzate a sviluppare strategie utili per affrontare le prove di lingua straniera dell’e</w:t>
            </w:r>
            <w:r>
              <w:rPr>
                <w:rFonts w:ascii="Verdana" w:eastAsia="Verdana" w:hAnsi="Verdana" w:cs="Verdana"/>
                <w:sz w:val="24"/>
                <w:szCs w:val="24"/>
              </w:rPr>
              <w:t>same di stato,</w:t>
            </w:r>
          </w:p>
          <w:p w:rsidR="00153900" w:rsidRDefault="00A4538B">
            <w:pPr>
              <w:widowControl w:val="0"/>
              <w:numPr>
                <w:ilvl w:val="0"/>
                <w:numId w:val="1"/>
              </w:numPr>
              <w:spacing w:line="240" w:lineRule="auto"/>
              <w:rPr>
                <w:rFonts w:ascii="Verdana" w:eastAsia="Verdana" w:hAnsi="Verdana" w:cs="Verdana"/>
                <w:sz w:val="24"/>
                <w:szCs w:val="24"/>
              </w:rPr>
            </w:pPr>
            <w:r>
              <w:rPr>
                <w:rFonts w:ascii="Verdana" w:eastAsia="Verdana" w:hAnsi="Verdana" w:cs="Verdana"/>
                <w:sz w:val="24"/>
                <w:szCs w:val="24"/>
              </w:rPr>
              <w:t>Percorsi</w:t>
            </w:r>
            <w:r>
              <w:rPr>
                <w:rFonts w:ascii="Verdana" w:eastAsia="Verdana" w:hAnsi="Verdana" w:cs="Verdana"/>
                <w:sz w:val="24"/>
                <w:szCs w:val="24"/>
              </w:rPr>
              <w:t xml:space="preserve"> CLIL concordati con i docenti di disciplina,</w:t>
            </w:r>
          </w:p>
          <w:p w:rsidR="00153900" w:rsidRDefault="00A4538B">
            <w:pPr>
              <w:widowControl w:val="0"/>
              <w:numPr>
                <w:ilvl w:val="0"/>
                <w:numId w:val="1"/>
              </w:numPr>
              <w:spacing w:line="240" w:lineRule="auto"/>
              <w:rPr>
                <w:rFonts w:ascii="Verdana" w:eastAsia="Verdana" w:hAnsi="Verdana" w:cs="Verdana"/>
                <w:sz w:val="24"/>
                <w:szCs w:val="24"/>
              </w:rPr>
            </w:pPr>
            <w:r>
              <w:rPr>
                <w:rFonts w:ascii="Verdana" w:eastAsia="Verdana" w:hAnsi="Verdana" w:cs="Verdana"/>
                <w:sz w:val="24"/>
                <w:szCs w:val="24"/>
              </w:rPr>
              <w:t>Attivazione</w:t>
            </w:r>
            <w:r>
              <w:rPr>
                <w:rFonts w:ascii="Verdana" w:eastAsia="Verdana" w:hAnsi="Verdana" w:cs="Verdana"/>
                <w:sz w:val="24"/>
                <w:szCs w:val="24"/>
              </w:rPr>
              <w:t xml:space="preserve"> di laboratori extracurriculari di lingua straniera.</w:t>
            </w:r>
          </w:p>
        </w:tc>
      </w:tr>
      <w:tr w:rsidR="00153900" w:rsidTr="00A4538B">
        <w:tc>
          <w:tcPr>
            <w:tcW w:w="2127" w:type="dxa"/>
            <w:tcBorders>
              <w:left w:val="single" w:sz="4" w:space="0" w:color="000000"/>
              <w:bottom w:val="single" w:sz="4" w:space="0" w:color="000000"/>
            </w:tcBorders>
            <w:shd w:val="clear" w:color="auto" w:fill="auto"/>
            <w:tcMar>
              <w:left w:w="103" w:type="dxa"/>
            </w:tcMar>
          </w:tcPr>
          <w:p w:rsidR="00153900" w:rsidRDefault="00A4538B">
            <w:pPr>
              <w:widowControl w:val="0"/>
              <w:spacing w:line="240" w:lineRule="auto"/>
              <w:ind w:left="-850"/>
              <w:contextualSpacing w:val="0"/>
              <w:jc w:val="center"/>
              <w:rPr>
                <w:rFonts w:ascii="Verdana" w:eastAsia="Verdana" w:hAnsi="Verdana" w:cs="Verdana"/>
                <w:b/>
                <w:sz w:val="24"/>
                <w:szCs w:val="24"/>
              </w:rPr>
            </w:pPr>
            <w:r>
              <w:rPr>
                <w:rFonts w:ascii="Verdana" w:eastAsia="Verdana" w:hAnsi="Verdana" w:cs="Verdana"/>
                <w:b/>
                <w:sz w:val="24"/>
                <w:szCs w:val="24"/>
              </w:rPr>
              <w:t>OBIETTIVI SPECIFICI</w:t>
            </w:r>
          </w:p>
        </w:tc>
        <w:tc>
          <w:tcPr>
            <w:tcW w:w="7797" w:type="dxa"/>
            <w:tcBorders>
              <w:left w:val="single" w:sz="4" w:space="0" w:color="000000"/>
              <w:bottom w:val="single" w:sz="4" w:space="0" w:color="000000"/>
              <w:right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b/>
                <w:sz w:val="24"/>
                <w:szCs w:val="24"/>
              </w:rPr>
            </w:pPr>
            <w:r>
              <w:rPr>
                <w:rFonts w:ascii="Verdana" w:eastAsia="Verdana" w:hAnsi="Verdana" w:cs="Verdana"/>
                <w:b/>
                <w:sz w:val="24"/>
                <w:szCs w:val="24"/>
              </w:rPr>
              <w:t>Obiettivi scuola primaria:</w:t>
            </w:r>
          </w:p>
          <w:p w:rsidR="00153900" w:rsidRDefault="00A4538B">
            <w:pPr>
              <w:widowControl w:val="0"/>
              <w:numPr>
                <w:ilvl w:val="0"/>
                <w:numId w:val="4"/>
              </w:numPr>
              <w:spacing w:line="240" w:lineRule="auto"/>
              <w:ind w:hanging="360"/>
              <w:contextualSpacing w:val="0"/>
              <w:rPr>
                <w:rFonts w:ascii="Times New Roman" w:eastAsia="Times New Roman" w:hAnsi="Times New Roman" w:cs="Times New Roman"/>
                <w:sz w:val="24"/>
                <w:szCs w:val="24"/>
              </w:rPr>
            </w:pPr>
            <w:r>
              <w:rPr>
                <w:rFonts w:ascii="Verdana" w:eastAsia="Verdana" w:hAnsi="Verdana" w:cs="Verdana"/>
                <w:sz w:val="24"/>
                <w:szCs w:val="24"/>
              </w:rPr>
              <w:t>L’alunno</w:t>
            </w:r>
            <w:r>
              <w:rPr>
                <w:rFonts w:ascii="Verdana" w:eastAsia="Verdana" w:hAnsi="Verdana" w:cs="Verdana"/>
                <w:sz w:val="24"/>
                <w:szCs w:val="24"/>
              </w:rPr>
              <w:t xml:space="preserve"> sa comunicare nella lingua straniera dimostrando di avere ampliato il proprio bagaglio lessicale (relativo alla sfera quotidiana e familiare) e di aver fatto progressi nell’acquisizione delle abilità di </w:t>
            </w:r>
            <w:r>
              <w:rPr>
                <w:rFonts w:ascii="Verdana" w:eastAsia="Verdana" w:hAnsi="Verdana" w:cs="Verdana"/>
                <w:i/>
                <w:sz w:val="24"/>
                <w:szCs w:val="24"/>
              </w:rPr>
              <w:t>reading, writing, listening e speaking.</w:t>
            </w:r>
            <w:r>
              <w:rPr>
                <w:rFonts w:ascii="Verdana" w:eastAsia="Verdana" w:hAnsi="Verdana" w:cs="Verdana"/>
                <w:sz w:val="24"/>
                <w:szCs w:val="24"/>
              </w:rPr>
              <w:t xml:space="preserve"> </w:t>
            </w:r>
          </w:p>
          <w:p w:rsidR="00153900" w:rsidRDefault="00A4538B">
            <w:pPr>
              <w:widowControl w:val="0"/>
              <w:numPr>
                <w:ilvl w:val="0"/>
                <w:numId w:val="4"/>
              </w:numPr>
              <w:spacing w:line="240" w:lineRule="auto"/>
              <w:ind w:hanging="360"/>
              <w:contextualSpacing w:val="0"/>
              <w:rPr>
                <w:rFonts w:ascii="Verdana" w:eastAsia="Verdana" w:hAnsi="Verdana" w:cs="Verdana"/>
                <w:sz w:val="24"/>
                <w:szCs w:val="24"/>
              </w:rPr>
            </w:pPr>
            <w:r>
              <w:rPr>
                <w:rFonts w:ascii="Verdana" w:eastAsia="Verdana" w:hAnsi="Verdana" w:cs="Verdana"/>
                <w:sz w:val="24"/>
                <w:szCs w:val="24"/>
              </w:rPr>
              <w:t>L’alunno</w:t>
            </w:r>
            <w:r>
              <w:rPr>
                <w:rFonts w:ascii="Verdana" w:eastAsia="Verdana" w:hAnsi="Verdana" w:cs="Verdana"/>
                <w:sz w:val="24"/>
                <w:szCs w:val="24"/>
              </w:rPr>
              <w:t xml:space="preserve"> ha acquisito un lessico specifico di base proprio di altre discipline.</w:t>
            </w:r>
          </w:p>
          <w:p w:rsidR="00153900" w:rsidRDefault="00153900">
            <w:pPr>
              <w:widowControl w:val="0"/>
              <w:spacing w:line="240" w:lineRule="auto"/>
              <w:contextualSpacing w:val="0"/>
              <w:rPr>
                <w:rFonts w:ascii="Times New Roman" w:eastAsia="Times New Roman" w:hAnsi="Times New Roman" w:cs="Times New Roman"/>
                <w:sz w:val="24"/>
                <w:szCs w:val="24"/>
              </w:rPr>
            </w:pPr>
          </w:p>
          <w:p w:rsidR="00153900" w:rsidRDefault="00A4538B">
            <w:pPr>
              <w:widowControl w:val="0"/>
              <w:spacing w:line="240" w:lineRule="auto"/>
              <w:contextualSpacing w:val="0"/>
              <w:rPr>
                <w:rFonts w:ascii="Verdana" w:eastAsia="Verdana" w:hAnsi="Verdana" w:cs="Verdana"/>
                <w:b/>
                <w:sz w:val="24"/>
                <w:szCs w:val="24"/>
              </w:rPr>
            </w:pPr>
            <w:r>
              <w:rPr>
                <w:rFonts w:ascii="Verdana" w:eastAsia="Verdana" w:hAnsi="Verdana" w:cs="Verdana"/>
                <w:b/>
                <w:sz w:val="24"/>
                <w:szCs w:val="24"/>
              </w:rPr>
              <w:t>Obiettivi scuola secondaria di primo grado:</w:t>
            </w:r>
          </w:p>
          <w:p w:rsidR="00153900" w:rsidRDefault="00A4538B">
            <w:pPr>
              <w:widowControl w:val="0"/>
              <w:numPr>
                <w:ilvl w:val="0"/>
                <w:numId w:val="3"/>
              </w:numPr>
              <w:spacing w:line="240" w:lineRule="auto"/>
              <w:ind w:hanging="360"/>
              <w:contextualSpacing w:val="0"/>
              <w:rPr>
                <w:rFonts w:ascii="Times New Roman" w:eastAsia="Times New Roman" w:hAnsi="Times New Roman" w:cs="Times New Roman"/>
                <w:sz w:val="24"/>
                <w:szCs w:val="24"/>
              </w:rPr>
            </w:pPr>
            <w:r>
              <w:rPr>
                <w:rFonts w:ascii="Verdana" w:eastAsia="Verdana" w:hAnsi="Verdana" w:cs="Verdana"/>
                <w:sz w:val="24"/>
                <w:szCs w:val="24"/>
              </w:rPr>
              <w:t>L’alunno</w:t>
            </w:r>
            <w:r>
              <w:rPr>
                <w:rFonts w:ascii="Verdana" w:eastAsia="Verdana" w:hAnsi="Verdana" w:cs="Verdana"/>
                <w:sz w:val="24"/>
                <w:szCs w:val="24"/>
              </w:rPr>
              <w:t xml:space="preserve"> sa comunicare nella lingua straniera dimostrando di avere ampliato il proprio bagaglio lessicale e di aver fatto progressi ne</w:t>
            </w:r>
            <w:r>
              <w:rPr>
                <w:rFonts w:ascii="Verdana" w:eastAsia="Verdana" w:hAnsi="Verdana" w:cs="Verdana"/>
                <w:sz w:val="24"/>
                <w:szCs w:val="24"/>
              </w:rPr>
              <w:t xml:space="preserve">ll’acquisizione delle abilità di </w:t>
            </w:r>
            <w:r>
              <w:rPr>
                <w:rFonts w:ascii="Verdana" w:eastAsia="Verdana" w:hAnsi="Verdana" w:cs="Verdana"/>
                <w:i/>
                <w:sz w:val="24"/>
                <w:szCs w:val="24"/>
              </w:rPr>
              <w:t>reading, writing, listening e speaking;</w:t>
            </w:r>
            <w:r>
              <w:rPr>
                <w:rFonts w:ascii="Verdana" w:eastAsia="Verdana" w:hAnsi="Verdana" w:cs="Verdana"/>
                <w:sz w:val="24"/>
                <w:szCs w:val="24"/>
              </w:rPr>
              <w:t xml:space="preserve"> </w:t>
            </w:r>
          </w:p>
          <w:p w:rsidR="00153900" w:rsidRDefault="00A4538B">
            <w:pPr>
              <w:widowControl w:val="0"/>
              <w:numPr>
                <w:ilvl w:val="0"/>
                <w:numId w:val="3"/>
              </w:numPr>
              <w:spacing w:line="240" w:lineRule="auto"/>
              <w:ind w:hanging="360"/>
              <w:contextualSpacing w:val="0"/>
              <w:rPr>
                <w:rFonts w:ascii="Verdana" w:eastAsia="Verdana" w:hAnsi="Verdana" w:cs="Verdana"/>
                <w:sz w:val="24"/>
                <w:szCs w:val="24"/>
              </w:rPr>
            </w:pPr>
            <w:r>
              <w:rPr>
                <w:rFonts w:ascii="Verdana" w:eastAsia="Verdana" w:hAnsi="Verdana" w:cs="Verdana"/>
                <w:sz w:val="24"/>
                <w:szCs w:val="24"/>
              </w:rPr>
              <w:t>L’alunno</w:t>
            </w:r>
            <w:r>
              <w:rPr>
                <w:rFonts w:ascii="Verdana" w:eastAsia="Verdana" w:hAnsi="Verdana" w:cs="Verdana"/>
                <w:sz w:val="24"/>
                <w:szCs w:val="24"/>
              </w:rPr>
              <w:t xml:space="preserve"> è in grado di comprendere testi orali e scritti in lingua inglese al livello A1 (classi prime), A1/A2 (classi seconde), A2/B1 (classi terze) relativi a qualche contenuto di </w:t>
            </w:r>
            <w:r>
              <w:rPr>
                <w:rFonts w:ascii="Verdana" w:eastAsia="Verdana" w:hAnsi="Verdana" w:cs="Verdana"/>
                <w:sz w:val="24"/>
                <w:szCs w:val="24"/>
              </w:rPr>
              <w:t>altre discipline,</w:t>
            </w:r>
          </w:p>
          <w:p w:rsidR="00153900" w:rsidRDefault="00A4538B">
            <w:pPr>
              <w:widowControl w:val="0"/>
              <w:numPr>
                <w:ilvl w:val="0"/>
                <w:numId w:val="3"/>
              </w:numPr>
              <w:spacing w:line="240" w:lineRule="auto"/>
              <w:ind w:hanging="360"/>
              <w:contextualSpacing w:val="0"/>
              <w:rPr>
                <w:rFonts w:ascii="Verdana" w:eastAsia="Verdana" w:hAnsi="Verdana" w:cs="Verdana"/>
                <w:sz w:val="24"/>
                <w:szCs w:val="24"/>
              </w:rPr>
            </w:pPr>
            <w:r>
              <w:rPr>
                <w:rFonts w:ascii="Verdana" w:eastAsia="Verdana" w:hAnsi="Verdana" w:cs="Verdana"/>
                <w:sz w:val="24"/>
                <w:szCs w:val="24"/>
              </w:rPr>
              <w:t>L’alunno</w:t>
            </w:r>
            <w:r>
              <w:rPr>
                <w:rFonts w:ascii="Verdana" w:eastAsia="Verdana" w:hAnsi="Verdana" w:cs="Verdana"/>
                <w:sz w:val="24"/>
                <w:szCs w:val="24"/>
              </w:rPr>
              <w:t xml:space="preserve"> è in grado di utilizzare la lingua inglese per affrontare le prove scritte e orali di lingua inglese previste per le prove INVALSI e l’esame di stato di fine ciclo.</w:t>
            </w:r>
          </w:p>
          <w:p w:rsidR="00153900" w:rsidRDefault="00153900">
            <w:pPr>
              <w:widowControl w:val="0"/>
              <w:spacing w:line="240" w:lineRule="auto"/>
              <w:contextualSpacing w:val="0"/>
              <w:rPr>
                <w:rFonts w:ascii="Times New Roman" w:eastAsia="Times New Roman" w:hAnsi="Times New Roman" w:cs="Times New Roman"/>
                <w:sz w:val="24"/>
                <w:szCs w:val="24"/>
              </w:rPr>
            </w:pPr>
          </w:p>
        </w:tc>
      </w:tr>
      <w:tr w:rsidR="00153900" w:rsidTr="00A4538B">
        <w:tc>
          <w:tcPr>
            <w:tcW w:w="2127" w:type="dxa"/>
            <w:tcBorders>
              <w:left w:val="single" w:sz="4" w:space="0" w:color="000000"/>
              <w:bottom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b/>
                <w:sz w:val="24"/>
                <w:szCs w:val="24"/>
              </w:rPr>
            </w:pPr>
            <w:r>
              <w:rPr>
                <w:rFonts w:ascii="Verdana" w:eastAsia="Verdana" w:hAnsi="Verdana" w:cs="Verdana"/>
                <w:b/>
                <w:sz w:val="24"/>
                <w:szCs w:val="24"/>
              </w:rPr>
              <w:t>METODI</w:t>
            </w:r>
          </w:p>
        </w:tc>
        <w:tc>
          <w:tcPr>
            <w:tcW w:w="7797" w:type="dxa"/>
            <w:tcBorders>
              <w:left w:val="single" w:sz="4" w:space="0" w:color="000000"/>
              <w:bottom w:val="single" w:sz="4" w:space="0" w:color="000000"/>
              <w:right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sz w:val="24"/>
                <w:szCs w:val="24"/>
              </w:rPr>
            </w:pPr>
            <w:r>
              <w:rPr>
                <w:rFonts w:ascii="Verdana" w:eastAsia="Verdana" w:hAnsi="Verdana" w:cs="Verdana"/>
                <w:sz w:val="24"/>
                <w:szCs w:val="24"/>
              </w:rPr>
              <w:t>Modalità laboratoriale, cooperative Learning</w:t>
            </w:r>
            <w:r>
              <w:rPr>
                <w:rFonts w:ascii="Verdana" w:eastAsia="Verdana" w:hAnsi="Verdana" w:cs="Verdana"/>
                <w:sz w:val="24"/>
                <w:szCs w:val="24"/>
              </w:rPr>
              <w:t>, uso di strumenti multimediali e tutto quanto il docente riterrà opportuno.</w:t>
            </w:r>
          </w:p>
          <w:p w:rsidR="00153900" w:rsidRDefault="00153900">
            <w:pPr>
              <w:widowControl w:val="0"/>
              <w:spacing w:line="240" w:lineRule="auto"/>
              <w:contextualSpacing w:val="0"/>
              <w:rPr>
                <w:rFonts w:ascii="Verdana" w:eastAsia="Verdana" w:hAnsi="Verdana" w:cs="Verdana"/>
                <w:sz w:val="24"/>
                <w:szCs w:val="24"/>
              </w:rPr>
            </w:pPr>
          </w:p>
        </w:tc>
      </w:tr>
      <w:tr w:rsidR="00153900" w:rsidTr="00A4538B">
        <w:tc>
          <w:tcPr>
            <w:tcW w:w="2127" w:type="dxa"/>
            <w:tcBorders>
              <w:left w:val="single" w:sz="4" w:space="0" w:color="000000"/>
              <w:bottom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b/>
                <w:sz w:val="24"/>
                <w:szCs w:val="24"/>
              </w:rPr>
            </w:pPr>
            <w:r>
              <w:rPr>
                <w:rFonts w:ascii="Verdana" w:eastAsia="Verdana" w:hAnsi="Verdana" w:cs="Verdana"/>
                <w:b/>
                <w:sz w:val="24"/>
                <w:szCs w:val="24"/>
              </w:rPr>
              <w:t>TEMPI</w:t>
            </w:r>
          </w:p>
        </w:tc>
        <w:tc>
          <w:tcPr>
            <w:tcW w:w="7797" w:type="dxa"/>
            <w:tcBorders>
              <w:left w:val="single" w:sz="4" w:space="0" w:color="000000"/>
              <w:bottom w:val="single" w:sz="4" w:space="0" w:color="000000"/>
              <w:right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sz w:val="24"/>
                <w:szCs w:val="24"/>
              </w:rPr>
            </w:pPr>
            <w:r>
              <w:rPr>
                <w:rFonts w:ascii="Verdana" w:eastAsia="Verdana" w:hAnsi="Verdana" w:cs="Verdana"/>
                <w:sz w:val="24"/>
                <w:szCs w:val="24"/>
              </w:rPr>
              <w:t>Le attività potranno svolgersi in orario curriculare in piccoli gruppi o in co-docenza, o in orario extracurriculare.</w:t>
            </w:r>
          </w:p>
          <w:p w:rsidR="00153900" w:rsidRDefault="00153900">
            <w:pPr>
              <w:widowControl w:val="0"/>
              <w:spacing w:line="240" w:lineRule="auto"/>
              <w:contextualSpacing w:val="0"/>
              <w:rPr>
                <w:rFonts w:ascii="Verdana" w:eastAsia="Verdana" w:hAnsi="Verdana" w:cs="Verdana"/>
                <w:sz w:val="24"/>
                <w:szCs w:val="24"/>
              </w:rPr>
            </w:pPr>
          </w:p>
        </w:tc>
      </w:tr>
      <w:tr w:rsidR="00153900" w:rsidTr="00A4538B">
        <w:tc>
          <w:tcPr>
            <w:tcW w:w="2127" w:type="dxa"/>
            <w:tcBorders>
              <w:left w:val="single" w:sz="4" w:space="0" w:color="000000"/>
              <w:bottom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b/>
                <w:sz w:val="24"/>
                <w:szCs w:val="24"/>
              </w:rPr>
            </w:pPr>
            <w:r>
              <w:rPr>
                <w:rFonts w:ascii="Verdana" w:eastAsia="Verdana" w:hAnsi="Verdana" w:cs="Verdana"/>
                <w:b/>
                <w:sz w:val="24"/>
                <w:szCs w:val="24"/>
              </w:rPr>
              <w:t>RISORSE</w:t>
            </w:r>
            <w:r>
              <w:rPr>
                <w:rFonts w:ascii="Verdana" w:eastAsia="Verdana" w:hAnsi="Verdana" w:cs="Verdana"/>
                <w:b/>
                <w:sz w:val="24"/>
                <w:szCs w:val="24"/>
              </w:rPr>
              <w:t xml:space="preserve"> UMANE</w:t>
            </w:r>
          </w:p>
        </w:tc>
        <w:tc>
          <w:tcPr>
            <w:tcW w:w="7797" w:type="dxa"/>
            <w:tcBorders>
              <w:left w:val="single" w:sz="4" w:space="0" w:color="000000"/>
              <w:bottom w:val="single" w:sz="4" w:space="0" w:color="000000"/>
              <w:right w:val="single" w:sz="4" w:space="0" w:color="000000"/>
            </w:tcBorders>
            <w:shd w:val="clear" w:color="auto" w:fill="auto"/>
            <w:tcMar>
              <w:left w:w="103" w:type="dxa"/>
            </w:tcMar>
          </w:tcPr>
          <w:p w:rsidR="00153900" w:rsidRDefault="00A4538B">
            <w:pPr>
              <w:widowControl w:val="0"/>
              <w:spacing w:line="240" w:lineRule="auto"/>
              <w:contextualSpacing w:val="0"/>
              <w:rPr>
                <w:rFonts w:ascii="Verdana" w:eastAsia="Verdana" w:hAnsi="Verdana" w:cs="Verdana"/>
                <w:sz w:val="24"/>
                <w:szCs w:val="24"/>
              </w:rPr>
            </w:pPr>
            <w:r>
              <w:rPr>
                <w:rFonts w:ascii="Verdana" w:eastAsia="Verdana" w:hAnsi="Verdana" w:cs="Verdana"/>
                <w:sz w:val="24"/>
                <w:szCs w:val="24"/>
              </w:rPr>
              <w:t>Si utilizzeranno le ore previste per l’organico potenziato (18) suddiviso tra le docenti di lingua inglese dell’Istituto prof.ssa Mandelli (3 ore settimanali), prof.ssa Novelli (3 ore settimanali) la docente di potenziamento prof.ssa Anfosso N. (9</w:t>
            </w:r>
            <w:r>
              <w:rPr>
                <w:rFonts w:ascii="Verdana" w:eastAsia="Verdana" w:hAnsi="Verdana" w:cs="Verdana"/>
                <w:sz w:val="24"/>
                <w:szCs w:val="24"/>
              </w:rPr>
              <w:t xml:space="preserve"> </w:t>
            </w:r>
            <w:r>
              <w:rPr>
                <w:rFonts w:ascii="Verdana" w:eastAsia="Verdana" w:hAnsi="Verdana" w:cs="Verdana"/>
                <w:sz w:val="24"/>
                <w:szCs w:val="24"/>
              </w:rPr>
              <w:t>ore) e il docente che verrà nominato a completamento della cattedra di part-time della docente Anfosso.</w:t>
            </w:r>
          </w:p>
        </w:tc>
      </w:tr>
    </w:tbl>
    <w:p w:rsidR="00153900" w:rsidRDefault="00153900">
      <w:pPr>
        <w:widowControl w:val="0"/>
        <w:spacing w:line="240" w:lineRule="auto"/>
        <w:contextualSpacing w:val="0"/>
        <w:jc w:val="center"/>
        <w:rPr>
          <w:rFonts w:ascii="Times New Roman" w:eastAsia="Times New Roman" w:hAnsi="Times New Roman" w:cs="Times New Roman"/>
          <w:sz w:val="24"/>
          <w:szCs w:val="24"/>
        </w:rPr>
      </w:pPr>
    </w:p>
    <w:p w:rsidR="00153900" w:rsidRDefault="00153900">
      <w:pPr>
        <w:widowControl w:val="0"/>
        <w:spacing w:line="240" w:lineRule="auto"/>
        <w:contextualSpacing w:val="0"/>
        <w:jc w:val="center"/>
        <w:rPr>
          <w:rFonts w:ascii="Times New Roman" w:eastAsia="Times New Roman" w:hAnsi="Times New Roman" w:cs="Times New Roman"/>
          <w:sz w:val="24"/>
          <w:szCs w:val="24"/>
        </w:rPr>
      </w:pPr>
    </w:p>
    <w:p w:rsidR="00153900" w:rsidRDefault="00153900">
      <w:pPr>
        <w:widowControl w:val="0"/>
        <w:spacing w:line="240" w:lineRule="auto"/>
        <w:contextualSpacing w:val="0"/>
        <w:jc w:val="center"/>
        <w:rPr>
          <w:rFonts w:ascii="Times New Roman" w:eastAsia="Times New Roman" w:hAnsi="Times New Roman" w:cs="Times New Roman"/>
          <w:sz w:val="24"/>
          <w:szCs w:val="24"/>
        </w:rPr>
      </w:pPr>
    </w:p>
    <w:p w:rsidR="00153900" w:rsidRDefault="00153900">
      <w:pPr>
        <w:widowControl w:val="0"/>
        <w:spacing w:line="240" w:lineRule="auto"/>
        <w:contextualSpacing w:val="0"/>
        <w:jc w:val="center"/>
        <w:rPr>
          <w:rFonts w:ascii="Times New Roman" w:eastAsia="Times New Roman" w:hAnsi="Times New Roman" w:cs="Times New Roman"/>
          <w:sz w:val="24"/>
          <w:szCs w:val="24"/>
        </w:rPr>
      </w:pPr>
    </w:p>
    <w:p w:rsidR="00153900" w:rsidRDefault="00153900">
      <w:pPr>
        <w:contextualSpacing w:val="0"/>
      </w:pPr>
      <w:bookmarkStart w:id="0" w:name="_GoBack"/>
      <w:bookmarkEnd w:id="0"/>
    </w:p>
    <w:sectPr w:rsidR="00153900" w:rsidSect="00A4538B">
      <w:pgSz w:w="11909" w:h="16834"/>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E57FF"/>
    <w:multiLevelType w:val="multilevel"/>
    <w:tmpl w:val="3B3E3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8A7438"/>
    <w:multiLevelType w:val="multilevel"/>
    <w:tmpl w:val="B07C00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2.%3."/>
      <w:lvlJc w:val="right"/>
      <w:pPr>
        <w:ind w:left="2160" w:firstLine="1800"/>
      </w:pPr>
      <w:rPr>
        <w:u w:val="none"/>
      </w:rPr>
    </w:lvl>
    <w:lvl w:ilvl="3">
      <w:start w:val="1"/>
      <w:numFmt w:val="decimal"/>
      <w:lvlText w:val="%2.%3.%4."/>
      <w:lvlJc w:val="left"/>
      <w:pPr>
        <w:ind w:left="2880" w:firstLine="2520"/>
      </w:pPr>
      <w:rPr>
        <w:u w:val="none"/>
      </w:rPr>
    </w:lvl>
    <w:lvl w:ilvl="4">
      <w:start w:val="1"/>
      <w:numFmt w:val="lowerLetter"/>
      <w:lvlText w:val="%2.%3.%4.%5."/>
      <w:lvlJc w:val="left"/>
      <w:pPr>
        <w:ind w:left="3600" w:firstLine="3240"/>
      </w:pPr>
      <w:rPr>
        <w:u w:val="none"/>
      </w:rPr>
    </w:lvl>
    <w:lvl w:ilvl="5">
      <w:start w:val="1"/>
      <w:numFmt w:val="lowerRoman"/>
      <w:lvlText w:val="%2.%3.%4.%5.%6."/>
      <w:lvlJc w:val="right"/>
      <w:pPr>
        <w:ind w:left="4320" w:firstLine="3960"/>
      </w:pPr>
      <w:rPr>
        <w:u w:val="none"/>
      </w:rPr>
    </w:lvl>
    <w:lvl w:ilvl="6">
      <w:start w:val="1"/>
      <w:numFmt w:val="decimal"/>
      <w:lvlText w:val="%2.%3.%4.%5.%6.%7."/>
      <w:lvlJc w:val="left"/>
      <w:pPr>
        <w:ind w:left="5040" w:firstLine="4680"/>
      </w:pPr>
      <w:rPr>
        <w:u w:val="none"/>
      </w:rPr>
    </w:lvl>
    <w:lvl w:ilvl="7">
      <w:start w:val="1"/>
      <w:numFmt w:val="lowerLetter"/>
      <w:lvlText w:val="%2.%3.%4.%5.%6.%7.%8."/>
      <w:lvlJc w:val="left"/>
      <w:pPr>
        <w:ind w:left="5760" w:firstLine="5400"/>
      </w:pPr>
      <w:rPr>
        <w:u w:val="none"/>
      </w:rPr>
    </w:lvl>
    <w:lvl w:ilvl="8">
      <w:start w:val="1"/>
      <w:numFmt w:val="lowerRoman"/>
      <w:lvlText w:val="%2.%3.%4.%5.%6.%7.%8.%9."/>
      <w:lvlJc w:val="right"/>
      <w:pPr>
        <w:ind w:left="6480" w:firstLine="6120"/>
      </w:pPr>
      <w:rPr>
        <w:u w:val="none"/>
      </w:rPr>
    </w:lvl>
  </w:abstractNum>
  <w:abstractNum w:abstractNumId="2" w15:restartNumberingAfterBreak="0">
    <w:nsid w:val="2FC00CF1"/>
    <w:multiLevelType w:val="multilevel"/>
    <w:tmpl w:val="424815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2.%3."/>
      <w:lvlJc w:val="right"/>
      <w:pPr>
        <w:ind w:left="2160" w:firstLine="1800"/>
      </w:pPr>
      <w:rPr>
        <w:u w:val="none"/>
      </w:rPr>
    </w:lvl>
    <w:lvl w:ilvl="3">
      <w:start w:val="1"/>
      <w:numFmt w:val="decimal"/>
      <w:lvlText w:val="%2.%3.%4."/>
      <w:lvlJc w:val="left"/>
      <w:pPr>
        <w:ind w:left="2880" w:firstLine="2520"/>
      </w:pPr>
      <w:rPr>
        <w:u w:val="none"/>
      </w:rPr>
    </w:lvl>
    <w:lvl w:ilvl="4">
      <w:start w:val="1"/>
      <w:numFmt w:val="lowerLetter"/>
      <w:lvlText w:val="%2.%3.%4.%5."/>
      <w:lvlJc w:val="left"/>
      <w:pPr>
        <w:ind w:left="3600" w:firstLine="3240"/>
      </w:pPr>
      <w:rPr>
        <w:u w:val="none"/>
      </w:rPr>
    </w:lvl>
    <w:lvl w:ilvl="5">
      <w:start w:val="1"/>
      <w:numFmt w:val="lowerRoman"/>
      <w:lvlText w:val="%2.%3.%4.%5.%6."/>
      <w:lvlJc w:val="right"/>
      <w:pPr>
        <w:ind w:left="4320" w:firstLine="3960"/>
      </w:pPr>
      <w:rPr>
        <w:u w:val="none"/>
      </w:rPr>
    </w:lvl>
    <w:lvl w:ilvl="6">
      <w:start w:val="1"/>
      <w:numFmt w:val="decimal"/>
      <w:lvlText w:val="%2.%3.%4.%5.%6.%7."/>
      <w:lvlJc w:val="left"/>
      <w:pPr>
        <w:ind w:left="5040" w:firstLine="4680"/>
      </w:pPr>
      <w:rPr>
        <w:u w:val="none"/>
      </w:rPr>
    </w:lvl>
    <w:lvl w:ilvl="7">
      <w:start w:val="1"/>
      <w:numFmt w:val="lowerLetter"/>
      <w:lvlText w:val="%2.%3.%4.%5.%6.%7.%8."/>
      <w:lvlJc w:val="left"/>
      <w:pPr>
        <w:ind w:left="5760" w:firstLine="5400"/>
      </w:pPr>
      <w:rPr>
        <w:u w:val="none"/>
      </w:rPr>
    </w:lvl>
    <w:lvl w:ilvl="8">
      <w:start w:val="1"/>
      <w:numFmt w:val="lowerRoman"/>
      <w:lvlText w:val="%2.%3.%4.%5.%6.%7.%8.%9."/>
      <w:lvlJc w:val="right"/>
      <w:pPr>
        <w:ind w:left="6480" w:firstLine="6120"/>
      </w:pPr>
      <w:rPr>
        <w:u w:val="none"/>
      </w:rPr>
    </w:lvl>
  </w:abstractNum>
  <w:abstractNum w:abstractNumId="3" w15:restartNumberingAfterBreak="0">
    <w:nsid w:val="4D463E03"/>
    <w:multiLevelType w:val="multilevel"/>
    <w:tmpl w:val="62A83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00"/>
    <w:rsid w:val="00153900"/>
    <w:rsid w:val="002311D1"/>
    <w:rsid w:val="005E0739"/>
    <w:rsid w:val="00A4538B"/>
    <w:rsid w:val="00B86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04684-D8EA-4621-B24B-042D8844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0" w:type="dxa"/>
        <w:left w:w="10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Alaimo</dc:creator>
  <cp:lastModifiedBy>Giuseppe Alaimo</cp:lastModifiedBy>
  <cp:revision>3</cp:revision>
  <dcterms:created xsi:type="dcterms:W3CDTF">2018-07-20T15:31:00Z</dcterms:created>
  <dcterms:modified xsi:type="dcterms:W3CDTF">2018-07-20T15:33:00Z</dcterms:modified>
</cp:coreProperties>
</file>